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EE" w:rsidRPr="002240AE" w:rsidRDefault="00FA76F5" w:rsidP="0042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WYMAGANIA  EDUKACYJNE Z </w:t>
      </w:r>
      <w:r w:rsidR="004218F2" w:rsidRPr="002240AE">
        <w:rPr>
          <w:rFonts w:ascii="Times New Roman" w:hAnsi="Times New Roman" w:cs="Times New Roman"/>
          <w:b/>
          <w:sz w:val="24"/>
          <w:szCs w:val="24"/>
        </w:rPr>
        <w:t>FIZYKI</w:t>
      </w:r>
    </w:p>
    <w:p w:rsidR="00E576EE" w:rsidRPr="002240AE" w:rsidRDefault="00595628" w:rsidP="0042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Kl. </w:t>
      </w:r>
      <w:r w:rsidR="004218F2" w:rsidRPr="002240AE">
        <w:rPr>
          <w:rFonts w:ascii="Times New Roman" w:hAnsi="Times New Roman" w:cs="Times New Roman"/>
          <w:b/>
          <w:sz w:val="24"/>
          <w:szCs w:val="24"/>
        </w:rPr>
        <w:t>VII – VIII</w:t>
      </w:r>
    </w:p>
    <w:p w:rsidR="004218F2" w:rsidRPr="002240AE" w:rsidRDefault="004218F2" w:rsidP="0042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„Spotkania z fizyką”</w:t>
      </w:r>
    </w:p>
    <w:p w:rsidR="00595628" w:rsidRPr="002240AE" w:rsidRDefault="004218F2" w:rsidP="0042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Wydawnictwo: </w:t>
      </w:r>
      <w:r w:rsidR="00595628" w:rsidRPr="002240AE">
        <w:rPr>
          <w:rFonts w:ascii="Times New Roman" w:hAnsi="Times New Roman" w:cs="Times New Roman"/>
          <w:b/>
          <w:sz w:val="24"/>
          <w:szCs w:val="24"/>
        </w:rPr>
        <w:t>Nowa Era</w:t>
      </w:r>
    </w:p>
    <w:p w:rsidR="00595628" w:rsidRPr="002240AE" w:rsidRDefault="00595628" w:rsidP="005956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6EE" w:rsidRPr="002240AE" w:rsidRDefault="00E576EE" w:rsidP="00E576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Cele nauczania </w:t>
      </w:r>
      <w:r w:rsidR="004218F2" w:rsidRPr="002240AE">
        <w:rPr>
          <w:rFonts w:ascii="Times New Roman" w:hAnsi="Times New Roman" w:cs="Times New Roman"/>
          <w:b/>
          <w:sz w:val="24"/>
          <w:szCs w:val="24"/>
        </w:rPr>
        <w:t>fizyki</w:t>
      </w:r>
      <w:r w:rsidRPr="002240AE">
        <w:rPr>
          <w:rFonts w:ascii="Times New Roman" w:hAnsi="Times New Roman" w:cs="Times New Roman"/>
          <w:b/>
          <w:sz w:val="24"/>
          <w:szCs w:val="24"/>
        </w:rPr>
        <w:t>:</w:t>
      </w:r>
    </w:p>
    <w:p w:rsidR="00A84363" w:rsidRPr="002240AE" w:rsidRDefault="00A84363" w:rsidP="00A84363">
      <w:pPr>
        <w:pStyle w:val="Akapitzlist"/>
        <w:numPr>
          <w:ilvl w:val="0"/>
          <w:numId w:val="9"/>
        </w:numPr>
        <w:spacing w:before="25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wykorzystanie pojęć i wielkości fizycznych do opisu zjawisk oraz wskazywanie ich przykładów w otaczającej rzeczywistości.</w:t>
      </w:r>
    </w:p>
    <w:p w:rsidR="00A84363" w:rsidRPr="002240AE" w:rsidRDefault="00A84363" w:rsidP="00A84363">
      <w:pPr>
        <w:pStyle w:val="Akapitzlist"/>
        <w:numPr>
          <w:ilvl w:val="0"/>
          <w:numId w:val="9"/>
        </w:numPr>
        <w:spacing w:before="25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rozwiązywanie problemów z wykorzystaniem praw i zależności fizycznych.</w:t>
      </w:r>
    </w:p>
    <w:p w:rsidR="00A84363" w:rsidRPr="002240AE" w:rsidRDefault="00A84363" w:rsidP="00A84363">
      <w:pPr>
        <w:pStyle w:val="Akapitzlist"/>
        <w:numPr>
          <w:ilvl w:val="0"/>
          <w:numId w:val="9"/>
        </w:numPr>
        <w:spacing w:before="25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planowanie i przeprowadzanie obserwacji lub doświadczeń oraz wnioskowanie na podstawie ich wyników.</w:t>
      </w:r>
    </w:p>
    <w:p w:rsidR="00A84363" w:rsidRPr="002240AE" w:rsidRDefault="00A84363" w:rsidP="00A84363">
      <w:pPr>
        <w:pStyle w:val="Akapitzlist"/>
        <w:numPr>
          <w:ilvl w:val="0"/>
          <w:numId w:val="9"/>
        </w:numPr>
        <w:spacing w:before="25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posługiwanie się informacjami pochodzącymi z analizy materiałów źródłowych, w tym tekstów popularnonaukowych i źródeł internetowych.</w:t>
      </w:r>
    </w:p>
    <w:p w:rsidR="00E576EE" w:rsidRPr="002240AE" w:rsidRDefault="00E576EE" w:rsidP="00A84363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76EE" w:rsidRPr="002240AE" w:rsidRDefault="00E576EE" w:rsidP="00E576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>I. OBSZARY AKTYWNOSCI PODLEGAJĄCE OCENIE</w:t>
      </w:r>
    </w:p>
    <w:p w:rsidR="00AB356A" w:rsidRPr="000B26DA" w:rsidRDefault="00AB356A" w:rsidP="00AB3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>Ocenie podlegają następujące formy pracy ucznia:</w:t>
      </w:r>
    </w:p>
    <w:p w:rsidR="00AB356A" w:rsidRPr="000B26DA" w:rsidRDefault="00AB356A" w:rsidP="00AB356A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>przygotowanie do zajęć</w:t>
      </w:r>
      <w:r w:rsidRPr="000B26DA">
        <w:rPr>
          <w:rFonts w:ascii="Times New Roman" w:hAnsi="Times New Roman" w:cs="Times New Roman"/>
          <w:sz w:val="24"/>
          <w:szCs w:val="24"/>
        </w:rPr>
        <w:tab/>
      </w:r>
    </w:p>
    <w:p w:rsidR="00AB356A" w:rsidRPr="000B26DA" w:rsidRDefault="00AB356A" w:rsidP="00AB356A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>jakość pracy i aktywność na lekcji,</w:t>
      </w:r>
    </w:p>
    <w:p w:rsidR="00AB356A" w:rsidRPr="000B26DA" w:rsidRDefault="00AB356A" w:rsidP="00AB356A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>dokładność, staranność i dobra organizacja pracy podczas wykonywania zadań</w:t>
      </w:r>
      <w:r>
        <w:rPr>
          <w:rFonts w:ascii="Times New Roman" w:hAnsi="Times New Roman" w:cs="Times New Roman"/>
          <w:sz w:val="24"/>
          <w:szCs w:val="24"/>
        </w:rPr>
        <w:t xml:space="preserve"> i doświadczeń</w:t>
      </w:r>
      <w:r w:rsidRPr="000B26DA">
        <w:rPr>
          <w:rFonts w:ascii="Times New Roman" w:hAnsi="Times New Roman" w:cs="Times New Roman"/>
          <w:sz w:val="24"/>
          <w:szCs w:val="24"/>
        </w:rPr>
        <w:t>,</w:t>
      </w:r>
    </w:p>
    <w:p w:rsidR="00AB356A" w:rsidRPr="000B26DA" w:rsidRDefault="00AB356A" w:rsidP="00AB356A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>współpraca w grupie,</w:t>
      </w:r>
    </w:p>
    <w:p w:rsidR="00AB356A" w:rsidRPr="000B26DA" w:rsidRDefault="00AB356A" w:rsidP="00AB356A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>prezentacje własnych prac,</w:t>
      </w:r>
    </w:p>
    <w:p w:rsidR="00AB356A" w:rsidRPr="000B26DA" w:rsidRDefault="00AB356A" w:rsidP="00AB356A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>sprawdziany wiadomości i umiejętności zapowiedziane tydzień wcześniej, z podanym zakresem materiału,</w:t>
      </w:r>
    </w:p>
    <w:p w:rsidR="00AB356A" w:rsidRPr="000B26DA" w:rsidRDefault="00AB356A" w:rsidP="00AB356A">
      <w:pPr>
        <w:pStyle w:val="Akapitzlist"/>
        <w:numPr>
          <w:ilvl w:val="0"/>
          <w:numId w:val="8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B26DA">
        <w:rPr>
          <w:rFonts w:ascii="Times New Roman" w:hAnsi="Times New Roman" w:cs="Times New Roman"/>
          <w:sz w:val="24"/>
          <w:szCs w:val="24"/>
        </w:rPr>
        <w:t xml:space="preserve">osiągnięcia w konkursach szkolnych i innych. </w:t>
      </w:r>
    </w:p>
    <w:p w:rsidR="00E576EE" w:rsidRPr="002240AE" w:rsidRDefault="00E576EE" w:rsidP="00E576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6EE" w:rsidRPr="002240AE" w:rsidRDefault="00E576EE" w:rsidP="00E576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II. SPRAWDZANIE I OCENIANIE OSIĄGNIĘĆ UCZNIÓW </w:t>
      </w:r>
    </w:p>
    <w:p w:rsidR="00E576EE" w:rsidRPr="002240AE" w:rsidRDefault="00595628" w:rsidP="00E576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s</w:t>
      </w:r>
      <w:r w:rsidR="00E576EE" w:rsidRPr="002240AE">
        <w:rPr>
          <w:rFonts w:ascii="Times New Roman" w:hAnsi="Times New Roman" w:cs="Times New Roman"/>
          <w:sz w:val="24"/>
          <w:szCs w:val="24"/>
        </w:rPr>
        <w:t>prawdziany</w:t>
      </w:r>
      <w:r w:rsidR="00A54719" w:rsidRPr="002240AE">
        <w:rPr>
          <w:rFonts w:ascii="Times New Roman" w:hAnsi="Times New Roman" w:cs="Times New Roman"/>
          <w:sz w:val="24"/>
          <w:szCs w:val="24"/>
        </w:rPr>
        <w:t xml:space="preserve"> </w:t>
      </w:r>
      <w:r w:rsidR="00E576EE" w:rsidRPr="002240AE">
        <w:rPr>
          <w:rFonts w:ascii="Times New Roman" w:hAnsi="Times New Roman" w:cs="Times New Roman"/>
          <w:sz w:val="24"/>
          <w:szCs w:val="24"/>
        </w:rPr>
        <w:t>są przeprowadzane po bloku tematycznym</w:t>
      </w:r>
      <w:r w:rsidRPr="002240AE">
        <w:rPr>
          <w:rFonts w:ascii="Times New Roman" w:hAnsi="Times New Roman" w:cs="Times New Roman"/>
          <w:sz w:val="24"/>
          <w:szCs w:val="24"/>
        </w:rPr>
        <w:t>,</w:t>
      </w:r>
    </w:p>
    <w:p w:rsidR="00E576EE" w:rsidRPr="002240AE" w:rsidRDefault="00595628" w:rsidP="00E576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n</w:t>
      </w:r>
      <w:r w:rsidR="00E576EE" w:rsidRPr="002240AE">
        <w:rPr>
          <w:rFonts w:ascii="Times New Roman" w:hAnsi="Times New Roman" w:cs="Times New Roman"/>
          <w:sz w:val="24"/>
          <w:szCs w:val="24"/>
        </w:rPr>
        <w:t>auczyciel podaje uczniom zakres materiału i umiejętnośc</w:t>
      </w:r>
      <w:r w:rsidR="00CE606E" w:rsidRPr="002240AE">
        <w:rPr>
          <w:rFonts w:ascii="Times New Roman" w:hAnsi="Times New Roman" w:cs="Times New Roman"/>
          <w:sz w:val="24"/>
          <w:szCs w:val="24"/>
        </w:rPr>
        <w:t>i</w:t>
      </w:r>
      <w:r w:rsidR="00A54719" w:rsidRPr="002240AE">
        <w:rPr>
          <w:rFonts w:ascii="Times New Roman" w:hAnsi="Times New Roman" w:cs="Times New Roman"/>
          <w:sz w:val="24"/>
          <w:szCs w:val="24"/>
        </w:rPr>
        <w:t xml:space="preserve"> sprawdzanych na </w:t>
      </w:r>
      <w:r w:rsidR="00CE606E" w:rsidRPr="002240AE">
        <w:rPr>
          <w:rFonts w:ascii="Times New Roman" w:hAnsi="Times New Roman" w:cs="Times New Roman"/>
          <w:sz w:val="24"/>
          <w:szCs w:val="24"/>
        </w:rPr>
        <w:t>sprawdzianie i kartkówce,</w:t>
      </w:r>
    </w:p>
    <w:p w:rsidR="00FA76F5" w:rsidRPr="002240AE" w:rsidRDefault="00FA76F5" w:rsidP="00FA76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odpowiedzi ustne,</w:t>
      </w:r>
    </w:p>
    <w:p w:rsidR="00E576EE" w:rsidRPr="002240AE" w:rsidRDefault="00595628" w:rsidP="00E576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p</w:t>
      </w:r>
      <w:r w:rsidR="00E576EE" w:rsidRPr="002240AE">
        <w:rPr>
          <w:rFonts w:ascii="Times New Roman" w:hAnsi="Times New Roman" w:cs="Times New Roman"/>
          <w:sz w:val="24"/>
          <w:szCs w:val="24"/>
        </w:rPr>
        <w:t>raca indywidualna i w grupie oceniana jest oceną bieżącą</w:t>
      </w:r>
      <w:r w:rsidRPr="002240AE">
        <w:rPr>
          <w:rFonts w:ascii="Times New Roman" w:hAnsi="Times New Roman" w:cs="Times New Roman"/>
          <w:sz w:val="24"/>
          <w:szCs w:val="24"/>
        </w:rPr>
        <w:t>,</w:t>
      </w:r>
    </w:p>
    <w:p w:rsidR="00CE606E" w:rsidRPr="002240AE" w:rsidRDefault="00CE606E" w:rsidP="00CE606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606E" w:rsidRPr="002240AE" w:rsidRDefault="00CE606E" w:rsidP="00CE606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sz w:val="24"/>
          <w:szCs w:val="24"/>
        </w:rPr>
        <w:t>Kryteria oceniania sprawdzianów</w:t>
      </w:r>
      <w:r w:rsidR="00A54719" w:rsidRPr="002240AE">
        <w:rPr>
          <w:rFonts w:ascii="Times New Roman" w:hAnsi="Times New Roman" w:cs="Times New Roman"/>
          <w:sz w:val="24"/>
          <w:szCs w:val="24"/>
        </w:rPr>
        <w:t xml:space="preserve"> i </w:t>
      </w:r>
      <w:r w:rsidRPr="002240AE">
        <w:rPr>
          <w:rFonts w:ascii="Times New Roman" w:hAnsi="Times New Roman" w:cs="Times New Roman"/>
          <w:sz w:val="24"/>
          <w:szCs w:val="24"/>
        </w:rPr>
        <w:t xml:space="preserve">kartkówek (w odniesieniu do liczby punktów </w:t>
      </w:r>
      <w:r w:rsidR="00A54719" w:rsidRPr="002240AE">
        <w:rPr>
          <w:rFonts w:ascii="Times New Roman" w:hAnsi="Times New Roman" w:cs="Times New Roman"/>
          <w:sz w:val="24"/>
          <w:szCs w:val="24"/>
        </w:rPr>
        <w:t>m</w:t>
      </w:r>
      <w:r w:rsidRPr="002240AE">
        <w:rPr>
          <w:rFonts w:ascii="Times New Roman" w:hAnsi="Times New Roman" w:cs="Times New Roman"/>
          <w:sz w:val="24"/>
          <w:szCs w:val="24"/>
        </w:rPr>
        <w:t>ożliwych do uzyskania):</w:t>
      </w:r>
    </w:p>
    <w:p w:rsidR="00D57912" w:rsidRPr="00D57912" w:rsidRDefault="00D57912" w:rsidP="00D5791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912">
        <w:rPr>
          <w:rFonts w:ascii="Times New Roman" w:hAnsi="Times New Roman" w:cs="Times New Roman"/>
          <w:sz w:val="24"/>
          <w:szCs w:val="24"/>
        </w:rPr>
        <w:t>96% - 100% - celujący</w:t>
      </w:r>
    </w:p>
    <w:p w:rsidR="00D57912" w:rsidRPr="00D57912" w:rsidRDefault="00D57912" w:rsidP="00D5791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912">
        <w:rPr>
          <w:rFonts w:ascii="Times New Roman" w:hAnsi="Times New Roman" w:cs="Times New Roman"/>
          <w:sz w:val="24"/>
          <w:szCs w:val="24"/>
        </w:rPr>
        <w:lastRenderedPageBreak/>
        <w:t>88% - 95% - bardzo dobry</w:t>
      </w:r>
    </w:p>
    <w:p w:rsidR="00D57912" w:rsidRPr="00D57912" w:rsidRDefault="00D57912" w:rsidP="00D5791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912">
        <w:rPr>
          <w:rFonts w:ascii="Times New Roman" w:hAnsi="Times New Roman" w:cs="Times New Roman"/>
          <w:sz w:val="24"/>
          <w:szCs w:val="24"/>
        </w:rPr>
        <w:t>70% - 87% - dobry</w:t>
      </w:r>
    </w:p>
    <w:p w:rsidR="00D57912" w:rsidRPr="00D57912" w:rsidRDefault="00D57912" w:rsidP="00D5791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912">
        <w:rPr>
          <w:rFonts w:ascii="Times New Roman" w:hAnsi="Times New Roman" w:cs="Times New Roman"/>
          <w:sz w:val="24"/>
          <w:szCs w:val="24"/>
        </w:rPr>
        <w:t>50% - 69% - dostateczny</w:t>
      </w:r>
    </w:p>
    <w:p w:rsidR="00D57912" w:rsidRPr="00D57912" w:rsidRDefault="00D57912" w:rsidP="00D5791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912">
        <w:rPr>
          <w:rFonts w:ascii="Times New Roman" w:hAnsi="Times New Roman" w:cs="Times New Roman"/>
          <w:sz w:val="24"/>
          <w:szCs w:val="24"/>
        </w:rPr>
        <w:t>31% - 49% - dopuszczający</w:t>
      </w:r>
    </w:p>
    <w:p w:rsidR="00E576EE" w:rsidRPr="002240AE" w:rsidRDefault="00D57912" w:rsidP="00D5791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7912">
        <w:rPr>
          <w:rFonts w:ascii="Times New Roman" w:hAnsi="Times New Roman" w:cs="Times New Roman"/>
          <w:sz w:val="24"/>
          <w:szCs w:val="24"/>
        </w:rPr>
        <w:t>&lt;30% - niedostateczny</w:t>
      </w:r>
    </w:p>
    <w:p w:rsidR="00E576EE" w:rsidRPr="002240AE" w:rsidRDefault="00E576EE" w:rsidP="00E576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0AE">
        <w:rPr>
          <w:rFonts w:ascii="Times New Roman" w:hAnsi="Times New Roman" w:cs="Times New Roman"/>
          <w:b/>
          <w:sz w:val="24"/>
          <w:szCs w:val="24"/>
        </w:rPr>
        <w:t xml:space="preserve"> III.  OGÓLNE KRYTERIA OCENIANIA OSIĄGNIĘĆ UCZNIA</w:t>
      </w:r>
    </w:p>
    <w:p w:rsidR="00A54719" w:rsidRPr="002240AE" w:rsidRDefault="00A54719" w:rsidP="00A54719">
      <w:pPr>
        <w:spacing w:before="25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0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Treści nauczania - wymagania szczegółowe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I. Wymagania przekrojowe.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wyodrębnia z teks</w:t>
      </w:r>
      <w:bookmarkStart w:id="0" w:name="_GoBack"/>
      <w:bookmarkEnd w:id="0"/>
      <w:r w:rsidRPr="002240AE">
        <w:rPr>
          <w:rFonts w:ascii="Times New Roman" w:hAnsi="Times New Roman" w:cs="Times New Roman"/>
          <w:color w:val="000000"/>
          <w:sz w:val="24"/>
          <w:szCs w:val="24"/>
        </w:rPr>
        <w:t>tów, tabel, diagramów lub wykresów, rysunków schematycznych lub blokowych informacje kluczowe dla opisywanego zjawisk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a bądź problemu; ilustruje je </w:t>
      </w:r>
      <w:r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różnych postaciach;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2) wyodrębnia zjawisko z kontekstu, nazywa je oraz wskazuje czynni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ki istotne i nieistotne dla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jego przebiegu;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przeprowadza wybrane obserwacje, pomiary i doświadczenia na podstawie ich opisów;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opisuje przebieg doświadczenia lub pokazu; wyróżnia kluczowe kroki i sposób postępowania oraz wskazuje rolę użytych przyrządów;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5) posługuje się pojęciem niepewności pomiarowej; zapisuje wynik pomiaru wraz z jego jednostką, oraz z uwzględnieniem informacji o niepewności;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 przeprowadza obliczenia i zapisuje wynik zaokrąglony do zadanej liczby cyfr znaczących;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7) przelicza wielokrotności i podwielokrotności (mikro-, mili-, centy-, </w:t>
      </w:r>
      <w:proofErr w:type="spellStart"/>
      <w:r w:rsidRPr="002240AE">
        <w:rPr>
          <w:rFonts w:ascii="Times New Roman" w:hAnsi="Times New Roman" w:cs="Times New Roman"/>
          <w:color w:val="000000"/>
          <w:sz w:val="24"/>
          <w:szCs w:val="24"/>
        </w:rPr>
        <w:t>hekto</w:t>
      </w:r>
      <w:proofErr w:type="spellEnd"/>
      <w:r w:rsidRPr="002240AE">
        <w:rPr>
          <w:rFonts w:ascii="Times New Roman" w:hAnsi="Times New Roman" w:cs="Times New Roman"/>
          <w:color w:val="000000"/>
          <w:sz w:val="24"/>
          <w:szCs w:val="24"/>
        </w:rPr>
        <w:t>-, kilo-, mega);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8) rozpoznaje zależność rosnącą bądź malejącą na podstawie danych z tabeli lub na podstawie wykresu; rozpoznaje proporcjonalność prostą na podstawie wykresu;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9) przestrzega zasad bezpieczeństwa podczas wyk</w:t>
      </w:r>
      <w:r>
        <w:rPr>
          <w:rFonts w:ascii="Times New Roman" w:hAnsi="Times New Roman" w:cs="Times New Roman"/>
          <w:color w:val="000000"/>
          <w:sz w:val="24"/>
          <w:szCs w:val="24"/>
        </w:rPr>
        <w:t>onywania obserwacji, pomiarów i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doświadczeń.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II. Ruch i siły.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opisuje i wskazuje przykłady względności ruchu;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2) wyróżnia pojęcia tor i droga;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przelicza jednostki czasu (sekunda, minuta, godzina);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posługuje się pojęciem prędkości do opisu ruchu prostol</w:t>
      </w:r>
      <w:r>
        <w:rPr>
          <w:rFonts w:ascii="Times New Roman" w:hAnsi="Times New Roman" w:cs="Times New Roman"/>
          <w:color w:val="000000"/>
          <w:sz w:val="24"/>
          <w:szCs w:val="24"/>
        </w:rPr>
        <w:t>iniowego; oblicza jej wartość i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przelicza jej jednostki; stosuje do obliczeń związek prędkości z drogą i czasem, w którym została przebyta;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5) nazywa ruchem jednostajnym ruch, w którym droga przebyta w jednostkowych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przedziałach czasu jest stała;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 wyznacza wartość prędkości i drogę z wykresów zależności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 xml:space="preserve"> prędkości i drogi od czasu dla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ruchu prostoliniowego odcinkami jednostajnego oraz rysuje te wykresy na podstawie podanych informacji;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7) nazywa ruchem jednostajnie przyspieszonym ruch, w kt</w:t>
      </w:r>
      <w:r>
        <w:rPr>
          <w:rFonts w:ascii="Times New Roman" w:hAnsi="Times New Roman" w:cs="Times New Roman"/>
          <w:color w:val="000000"/>
          <w:sz w:val="24"/>
          <w:szCs w:val="24"/>
        </w:rPr>
        <w:t>órym wartość prędkości rośnie 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jednostkowych przedziałach czasu o tę samą wartość, a ruchem jednostajnie opóźnionym - 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lastRenderedPageBreak/>
        <w:t>ruch, w którym wartość prędkości maleje w jednostkowych przedziałach czasu o tę samą wartość;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8) posługuje się pojęciem przyspieszenia do opisu ruchu prostoliniowego jednostajnie przyspieszonego i jednostajnie opóźnionego; wyznacz</w:t>
      </w:r>
      <w:r>
        <w:rPr>
          <w:rFonts w:ascii="Times New Roman" w:hAnsi="Times New Roman" w:cs="Times New Roman"/>
          <w:color w:val="000000"/>
          <w:sz w:val="24"/>
          <w:szCs w:val="24"/>
        </w:rPr>
        <w:t>a wartość przyspieszenia wraz z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jednostką; stosuje do obliczeń związek przyspieszenia </w:t>
      </w:r>
      <w:r>
        <w:rPr>
          <w:rFonts w:ascii="Times New Roman" w:hAnsi="Times New Roman" w:cs="Times New Roman"/>
          <w:color w:val="000000"/>
          <w:sz w:val="24"/>
          <w:szCs w:val="24"/>
        </w:rPr>
        <w:t>ze zmianą prędkości i czasem, 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którym ta zmiana nastąpiła </w:t>
      </w:r>
      <w:r w:rsidRPr="002240A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B18E799" wp14:editId="55798BC2">
            <wp:extent cx="1028065" cy="33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9) wyznacza zmianę prędkości i przyspieszenie z wykresów za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leżności prędkości od czasu dla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ruchu prostoliniowego jednostajnie zmiennego (przyspieszonego lub opóźnionego);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10) stosuje pojęcie siły jako wielkości opisującej oddziaływanie na ciało, uwzględnia wektorowy charakter siły - wskazuje wartość, kierunek i zw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rot wektora siły oraz ciało, do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którego przyłożona jest siła; posługuje się jednostką siły;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11) rozpoznaje i nazywa siły, podaje ich przykłady w różnych sytuacjach praktycznych (siły: ciężkości, nacisku, sprężystości, oporów ruchu);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12) wyznacza i rysuje siłę wypadkową dla sił o jednakowych kierunkach; opisuje i rysuje siły, które się równoważą;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13) opisuje wzajemne oddziaływanie ciał, posługując się trzecią zasadą dynamiki;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14) analizuje zachowanie się ciał na podstawie pierwszej zasady dynamiki;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15) posługuje się pojęciem masy i wyjaśnia jej związek z bezwładnością ciała; analizuje zachowanie się ciał na podstawie drugiej zasady dynamiki i stosuje do obliczeń związek między siłą wypadkową i masą a przyspieszeniem;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16) opisuje spadek swobodny (bez oporów ruchu) jako przykład ruchu jednostajnie przyspieszonego pod wpływem siły grawitacji, z przyspieszeniem niezależnym od masy ciała;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17) posługuje się pojęciem siły ciężkości; stosuje do obliczeń związek między siłą ciężkości, masą i przyspieszeniem grawitacyjnym;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18) doświadczalnie: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a) ilustruje: I zasadę dynamiki, II zasadę dynamiki, III zasadę dynamiki,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b) wyznacza prędkość z pomiaru czasu i drogi z użyciem przyrządów analogowych lub cyfrowych bądź oprogramowania do pomiarów na obrazach wideo,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c) wyznacza wartość siły za pomocą siłomierza albo wagi analogowej lub cyfrowej.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III. Energia. 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posługuje się pojęciem pracy mechanicznej wraz z jej jednostką; stosuje do obliczeń związek pracy z siłą i drogą, na jakiej została wykonana;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2) posługuje się pojęciem mocy wraz z jej jednostką; sto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suje do obliczeń związek mocy z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pracą i czasem, w którym została wykonana;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posługuje się pojęciem energii kinetycznej, potencjalnej grawitacji i potencjalnej sprężystości; opisuje wykonaną pracę jako zmianę energii;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wyznacza zmianę energii potencjalnej grawitacji oraz energii kinetycznej;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5) wykorzystuje zasadę zachowania energii do opisu zjawisk.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IV. Zjawiska cieplne.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posługuje się pojęciem temperatury; rozpoznaje, że ciała o równej temperaturze pozostają w stanie równowagi termicznej;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posługuje się skalami temperatur (Celsjusza, Kelvina); przelicza temperaturę w skali Celsjusza na temperaturę w skali Kelvina i odwrotnie;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wskazuje, że energię układu (energię wewnętrzną) można zmienić, wykonując nad nim pracę lub przekazując energię w postaci ciepła;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analizuje jakościowo związek między temperaturą a średnią energią kinetyczną (ruchu chaotycznego) cząsteczek;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5) opisuje zjawisko przewodnictwa cieplnego; rozróżnia materiały o różnym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przewodnictwie; opisuje rolę izolacji cieplnej;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 opisuje ruch gazów i cieczy w zjawisku konwekcji;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7) rozróżnia i nazywa zmiany stanów skupienia (zjawiska topnienia, krzepnięcia, parowania, skraplania, sublimacji i resublimacji); analizuje zjawiska topn</w:t>
      </w:r>
      <w:r>
        <w:rPr>
          <w:rFonts w:ascii="Times New Roman" w:hAnsi="Times New Roman" w:cs="Times New Roman"/>
          <w:color w:val="000000"/>
          <w:sz w:val="24"/>
          <w:szCs w:val="24"/>
        </w:rPr>
        <w:t>ienia i wrzenia jako procesy, 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których dostarczenie energii w postaci ciepła nie powoduje zmiany temperatury;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8) doświadczalnie: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a) demonstruje zjawiska topnienia, wrzenia, skraplania,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b) bada zjawisko przewodnictwa cieplnego i określa, który z badanych materiałów jest lepszym przewodnikiem ciepła.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c) demonstruje zjawiska, w których dostarczenie ciepła lub wykonanie pracy powoduje wzrost temperatury ciała.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V. Właściwości materii.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posługuje się pojęciami masy i gęstości oraz ich jednostkami; analizuje różnice gęstości substancji w różnych stanach skupienia wynikające z budowy mikroskopowej ciał stałych, cieczy i gazów;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2) stosuje do obliczeń związek gęstości z masą i objętością;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posługuje się pojęciem siły parcia oraz pojęciem ciśnienia w cieczach i gazach wraz z jego jednostką; stosuje do obliczeń związek między siłą parcia a ciśnieniem;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posługuje się pojęciem ciśnienia atmosferycznego;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5) posługuje się prawem Pascala, zgodnie z którym zwiększenie ciśnienia zewnętrznego powoduje jednakowy przyrost ciśnienia w całej objętości cieczy lub gazu;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 stosuje do obliczeń związek między ciśnieniem hydrostatycznym a wysokością słupa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cieczy i jej gęstością;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7) analizuje siły działające na ciała zanurzone w cieczach lub gazach, posługując się pojęciem siły wyporu i prawem Archimedesa; analizuje warunek pływania ciał;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="00DB063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wymienia przykłady manifestowania się sił oddzi</w:t>
      </w:r>
      <w:r>
        <w:rPr>
          <w:rFonts w:ascii="Times New Roman" w:hAnsi="Times New Roman" w:cs="Times New Roman"/>
          <w:color w:val="000000"/>
          <w:sz w:val="24"/>
          <w:szCs w:val="24"/>
        </w:rPr>
        <w:t>aływania międzycząsteczkowego 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różnych sytuacjach, w tym napięcie powierzchniowe i formowanie się kropel;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9) doświadczalnie: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a) wyznacza gęstość substancji, z jakiej wykonany jest prze</w:t>
      </w:r>
      <w:r>
        <w:rPr>
          <w:rFonts w:ascii="Times New Roman" w:hAnsi="Times New Roman" w:cs="Times New Roman"/>
          <w:color w:val="000000"/>
          <w:sz w:val="24"/>
          <w:szCs w:val="24"/>
        </w:rPr>
        <w:t>dmiot o kształcie regularnym za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pomocą wagi i przymiaru lub o nieregularnym kształcie za pomocą wagi, cieczy i cylindra miarowego,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b) demonstruje istnienie ciśnienia atmosferycznego;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 demonstruje zjawiska konwekcji i napięcia powierzchniowego,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d) demonstruje prawo Pascala oraz zależność ciśnienia hydrostatycznego od wysokości słupa cieczy,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lastRenderedPageBreak/>
        <w:t>e) demonstruje prawo Archimedesa, wyznacza wartość siły wyporu.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VI. Elektryczność.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1) opisuje sposoby elektryzowania ciał przez potarcie i 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dotyk; wskazuje, że zjawiska te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polegają na przemieszczaniu elektronów;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2) opisuje jakościowo oddziaływanie ładunków jednoimiennych i różnoimiennych;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rozróżnia przewodniki od izolatorów oraz wskazuje ich przykłady;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opisuje przemieszczenie ładunków w przewodnika</w:t>
      </w:r>
      <w:r>
        <w:rPr>
          <w:rFonts w:ascii="Times New Roman" w:hAnsi="Times New Roman" w:cs="Times New Roman"/>
          <w:color w:val="000000"/>
          <w:sz w:val="24"/>
          <w:szCs w:val="24"/>
        </w:rPr>
        <w:t>ch pod wpływem oddziaływania ze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strony ładunku zewnętrznego (indukcja elektrostatyczna);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5) analizuje działanie elektroskopu na podstawie opisu jego budowy;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 posługuje się pojęciem ładunku elektrycznego jako wielokrotności ładunku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elementarnego; stosuje jednostkę ładunku;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7) opisuje przepływ prądu w obwodach jako ruch ele</w:t>
      </w:r>
      <w:r>
        <w:rPr>
          <w:rFonts w:ascii="Times New Roman" w:hAnsi="Times New Roman" w:cs="Times New Roman"/>
          <w:color w:val="000000"/>
          <w:sz w:val="24"/>
          <w:szCs w:val="24"/>
        </w:rPr>
        <w:t>ktronów swobodnych albo jonów 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przewodnikach;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8) posługuje się pojęciem natężenia prądu wraz z jego jednostką; stosuje do obliczeń związek między natężeniem prądu a ładunkiem i czasem jego przepływu przez przekrój poprzeczny przewodnika;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9) posługuje się pojęciem napięcia elektrycznego jako wielkości określającej ilość energii potrzebnej do przeniesienia jednostkowego ładunku w obwodzie; stosuje jednostkę napięcia;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10) posługuje się pojęciem pracy i mocy prądu elektrycznego wraz z ich jednostkami; stosuje do obliczeń związki między tymi wielkościami;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11) wyróżnia formy energii, na jakie jest zamieniana energia elektryczna; wskazuje źródła energii elektrycznej i odbiorniki;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12) posługuje się pojęciem oporu elektrycznego jako wła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snością przewodnika; stosuje do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obliczeń związek między napięciem a natężeniem prądu i oporem; posługuje się jednostką oporu;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13) rysuje schematy obwodów elektrycznych składających się z jednego źródła energii, jednego odbiornika, mierników i wyłączników; posługuje się symbolami graficznymi tych elementów;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14) opisuje rolę izolacji i bezpieczników przeciążeniowych w domowej sieci elektrycznej oraz warunki bezpiecznego korzystania z energii elektrycznej;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15) doświadczalnie: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a) demonstruje zjawiska elektryzowania przez po</w:t>
      </w:r>
      <w:r>
        <w:rPr>
          <w:rFonts w:ascii="Times New Roman" w:hAnsi="Times New Roman" w:cs="Times New Roman"/>
          <w:color w:val="000000"/>
          <w:sz w:val="24"/>
          <w:szCs w:val="24"/>
        </w:rPr>
        <w:t>tarcie lub dotyk, posługuje się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elektroskopem,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b) demonstruje wzajemne oddziaływanie ciał naelektryzowanych,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c) bada (np. za pomocą źródła napięcia oraz żarówki lub amperomierza), czy dana substancja jest przewodnikiem, czy izolatorem,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d) łączy według podanego schematu obwód elektryczny składający się ze źródła (akumulatora, zasilacza), odbiornika (żarówki, brzęczyka, silnika, diody, grzejnika, opornika), wyłączników, woltomierzy, amperomierzy; odczytuje wskazania mierników,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e) wyznacza opór przewodnika przez pomiary napięcia na jego końcach oraz natężenia prądu przez niego płynącego.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VII. Magnetyzm.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nazywa bieguny magnesów stałych i opisuje oddziaływanie między nimi;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opisuje zachowanie się igły magnetycznej w obecności magnesu oraz zasadę działania kompasu; posługuje się pojęciem biegunów magnetycznych Ziemi;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opisuje na przykładzie żelaza oddziaływanie magn</w:t>
      </w:r>
      <w:r>
        <w:rPr>
          <w:rFonts w:ascii="Times New Roman" w:hAnsi="Times New Roman" w:cs="Times New Roman"/>
          <w:color w:val="000000"/>
          <w:sz w:val="24"/>
          <w:szCs w:val="24"/>
        </w:rPr>
        <w:t>esów na materiały magnetyczne i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wymienia przykłady wykorzystania tego oddziaływania;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opisuje zachowanie się igły magnetycznej w otoczeni</w:t>
      </w:r>
      <w:r>
        <w:rPr>
          <w:rFonts w:ascii="Times New Roman" w:hAnsi="Times New Roman" w:cs="Times New Roman"/>
          <w:color w:val="000000"/>
          <w:sz w:val="24"/>
          <w:szCs w:val="24"/>
        </w:rPr>
        <w:t>u prostoliniowego przewodnika z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prądem;</w:t>
      </w:r>
    </w:p>
    <w:p w:rsid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opisuje budowę i działanie elektromagnesu; opisuje wzajemne oddziaływanie elektromagnesów i magnesów; wymienia przykłady zastosowania elektromagnesów;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wskazuje oddziaływanie magnetyczne jako podstawę działania silników elektrycznych;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7) doświadczalnie: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a) demonstruje zachowanie się igły magnetycznej w obecności magnesu,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b) demonstruje zjawisko oddziaływania przewodnika z prądem na igłę magnetyczną.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VIII. Ruch drgający i fale.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opisuje ruch okresowy wahadła; posługuje się pojęciami położenia równowagi, amplitudy, okresu i częstotliwości do opisu ruchu okresowego wraz z ich jednostkami;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2) wyznacza amplitudę i okres drgań na podstawie przedstawionego wykresu zależności położenia od czasu;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opisuje rozchodzenie się fali mechanicznej jako proces przekazywania energii bez przenoszenia materii;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posługuje się pojęciami amplitudy, okresu, częstotliwości, długości fali i prędkości rozchodzenia się fali do opisu fal oraz stosuje do obliczeń związki między tymi wielkościami wraz z ich jednostkami;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5) opisuje mechanizm powstawania i rozchodzenia się fal dźwiękowych w powietrzu; podaje przykłady źródeł dźwięku;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 opisuje jakościowo związek między wysokością dźwięku a częstotliwością fali oraz związek między natężeniem dźwięku (głośnością) a energią fali i amplitudą fali;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2240A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8)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 xml:space="preserve"> rozróżnia dźwięki słyszalne, ultradźwięki i infradźwięki; 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wymienia przykłady ich źródeł i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zastosowań;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8) doświadczalnie: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a) wyznacza okres i częstotliwość w ruchu okresowym,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b) demonstruje dźwięki o różnych częstotliwościach z wykorzystaniem drgającego przedmiotu lub instrumentu muzycznego.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IX. Optyka. 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1) ilustruje prostoliniowe rozchodzenie się światła w ośrodku jednorodnym; wyjaśnia powstawanie cienia i półcienia;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2) opisuje zjawisko odbicia od powierzchni płaskiej i od powierzchni sferycznej;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3) opisuje zjawisko rozproszenia światła przy odbiciu od powierzchni chropowatej;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4) analizuje bieg promieni wychodzących z punktu w różnych kierunkach, a następnie odbitych od zwierciadła płaskiego i od zwierciadeł sferycznych; opisuje skupianie promieni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zwierciadle wklęsłym;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konstruuje bieg promieni ilustrujący powstawanie obrazów pozornych wytwarzanych przez zwierciadło płaskie;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6) opisuje jakościowo zjawisko załamania światła na granic</w:t>
      </w:r>
      <w:r>
        <w:rPr>
          <w:rFonts w:ascii="Times New Roman" w:hAnsi="Times New Roman" w:cs="Times New Roman"/>
          <w:color w:val="000000"/>
          <w:sz w:val="24"/>
          <w:szCs w:val="24"/>
        </w:rPr>
        <w:t>y dwóch ośrodków różniących się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prędkością rozchodzenia się światła; wskazuje kierunek załamania;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7) opisuje bieg promieni równoległych do osi optycznej przechodzących przez soczewkę skupiającą i rozpraszającą, posługując się pojęciem ogniska;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8) posługuje się pojęciem krótkowzroczności i dalekowzroczności oraz opisuje rolę soczewek w korygowaniu tych wad wzroku;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9) opisuje światło białe jako mieszaninę barw; omawia jako</w:t>
      </w:r>
      <w:r>
        <w:rPr>
          <w:rFonts w:ascii="Times New Roman" w:hAnsi="Times New Roman" w:cs="Times New Roman"/>
          <w:color w:val="000000"/>
          <w:sz w:val="24"/>
          <w:szCs w:val="24"/>
        </w:rPr>
        <w:t>ściowo rozszczepienie światła 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pryzmacie;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10) opisuje światło lasera jako jednobarwne i ilustr</w:t>
      </w:r>
      <w:r>
        <w:rPr>
          <w:rFonts w:ascii="Times New Roman" w:hAnsi="Times New Roman" w:cs="Times New Roman"/>
          <w:color w:val="000000"/>
          <w:sz w:val="24"/>
          <w:szCs w:val="24"/>
        </w:rPr>
        <w:t>uje to brakiem rozszczepienia w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pryzmacie;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11) wymienia rodzaje fal elektromagnetycznych: radiowe, mikrofale, promieniowanie podczerwone, światło widzialne, promieniowanie nadfioletowe, rentgenowskie i gamma; wskazuje przykłady ich zastosowania;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12) doświadczalnie: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a) demonstruje zjawisko prostoliniowego rozchodzenia się światła, zjawisko załamania światła na granicy ośrodków, powstawanie obrazów z</w:t>
      </w:r>
      <w:r w:rsidR="00166D91">
        <w:rPr>
          <w:rFonts w:ascii="Times New Roman" w:hAnsi="Times New Roman" w:cs="Times New Roman"/>
          <w:color w:val="000000"/>
          <w:sz w:val="24"/>
          <w:szCs w:val="24"/>
        </w:rPr>
        <w:t>a pomocą zwierciadeł płaskich i </w:t>
      </w:r>
      <w:r w:rsidRPr="002240AE">
        <w:rPr>
          <w:rFonts w:ascii="Times New Roman" w:hAnsi="Times New Roman" w:cs="Times New Roman"/>
          <w:color w:val="000000"/>
          <w:sz w:val="24"/>
          <w:szCs w:val="24"/>
        </w:rPr>
        <w:t>soczewek,</w:t>
      </w:r>
    </w:p>
    <w:p w:rsidR="002240AE" w:rsidRDefault="002240AE" w:rsidP="002240AE">
      <w:pPr>
        <w:spacing w:before="25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0AE">
        <w:rPr>
          <w:rFonts w:ascii="Times New Roman" w:hAnsi="Times New Roman" w:cs="Times New Roman"/>
          <w:color w:val="000000"/>
          <w:sz w:val="24"/>
          <w:szCs w:val="24"/>
        </w:rPr>
        <w:t>b) demonstruje rozszczepienie światła w pryzmacie.</w:t>
      </w:r>
    </w:p>
    <w:p w:rsidR="002240AE" w:rsidRPr="002240AE" w:rsidRDefault="002240AE" w:rsidP="002240AE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06E" w:rsidRPr="002240AE" w:rsidRDefault="00CE606E" w:rsidP="00CE606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0AE">
        <w:rPr>
          <w:rFonts w:ascii="Times New Roman" w:hAnsi="Times New Roman" w:cs="Times New Roman"/>
          <w:i/>
          <w:sz w:val="24"/>
          <w:szCs w:val="24"/>
        </w:rPr>
        <w:t>Dla uczniów posiadających opinię, orzeczenie Poradni Psychologiczno – Pedagogicznej wymagania edukacyjne w</w:t>
      </w:r>
      <w:r w:rsidR="002240AE">
        <w:rPr>
          <w:rFonts w:ascii="Times New Roman" w:hAnsi="Times New Roman" w:cs="Times New Roman"/>
          <w:i/>
          <w:sz w:val="24"/>
          <w:szCs w:val="24"/>
        </w:rPr>
        <w:t>ynikające z programu nauczania,</w:t>
      </w:r>
      <w:r w:rsidRPr="002240AE">
        <w:rPr>
          <w:rFonts w:ascii="Times New Roman" w:hAnsi="Times New Roman" w:cs="Times New Roman"/>
          <w:i/>
          <w:sz w:val="24"/>
          <w:szCs w:val="24"/>
        </w:rPr>
        <w:t xml:space="preserve"> zostaną dostosowane do ich indywidualnych potrzeb edukacyjnych i psychofizycznych.</w:t>
      </w:r>
    </w:p>
    <w:p w:rsidR="00953EE5" w:rsidRPr="002240AE" w:rsidRDefault="00953EE5" w:rsidP="00E57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3EE5" w:rsidRPr="002240AE" w:rsidSect="004218F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62" w:rsidRDefault="00297C62" w:rsidP="00595628">
      <w:pPr>
        <w:spacing w:after="0" w:line="240" w:lineRule="auto"/>
      </w:pPr>
      <w:r>
        <w:separator/>
      </w:r>
    </w:p>
  </w:endnote>
  <w:endnote w:type="continuationSeparator" w:id="0">
    <w:p w:rsidR="00297C62" w:rsidRDefault="00297C62" w:rsidP="0059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6"/>
      <w:docPartObj>
        <w:docPartGallery w:val="Page Numbers (Bottom of Page)"/>
        <w:docPartUnique/>
      </w:docPartObj>
    </w:sdtPr>
    <w:sdtEndPr/>
    <w:sdtContent>
      <w:p w:rsidR="008A26B7" w:rsidRDefault="00E3748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05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26B7" w:rsidRDefault="008A2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62" w:rsidRDefault="00297C62" w:rsidP="00595628">
      <w:pPr>
        <w:spacing w:after="0" w:line="240" w:lineRule="auto"/>
      </w:pPr>
      <w:r>
        <w:separator/>
      </w:r>
    </w:p>
  </w:footnote>
  <w:footnote w:type="continuationSeparator" w:id="0">
    <w:p w:rsidR="00297C62" w:rsidRDefault="00297C62" w:rsidP="0059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4DC5"/>
    <w:multiLevelType w:val="hybridMultilevel"/>
    <w:tmpl w:val="9FC02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1ACD"/>
    <w:multiLevelType w:val="hybridMultilevel"/>
    <w:tmpl w:val="B6FC62F0"/>
    <w:lvl w:ilvl="0" w:tplc="E41EF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754"/>
    <w:multiLevelType w:val="hybridMultilevel"/>
    <w:tmpl w:val="88B28C2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409C9"/>
    <w:multiLevelType w:val="hybridMultilevel"/>
    <w:tmpl w:val="B3E6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1BD04C7"/>
    <w:multiLevelType w:val="hybridMultilevel"/>
    <w:tmpl w:val="5F8A850A"/>
    <w:lvl w:ilvl="0" w:tplc="1414AD2E">
      <w:start w:val="1"/>
      <w:numFmt w:val="upperRoman"/>
      <w:lvlText w:val="%1."/>
      <w:lvlJc w:val="left"/>
      <w:pPr>
        <w:ind w:left="1080" w:hanging="720"/>
      </w:pPr>
      <w:rPr>
        <w:rFonts w:ascii="Times New Roman"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71A6"/>
    <w:multiLevelType w:val="hybridMultilevel"/>
    <w:tmpl w:val="847CF07A"/>
    <w:lvl w:ilvl="0" w:tplc="E41EF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2A88"/>
    <w:multiLevelType w:val="hybridMultilevel"/>
    <w:tmpl w:val="96D02B94"/>
    <w:lvl w:ilvl="0" w:tplc="E41EF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22BE0"/>
    <w:multiLevelType w:val="hybridMultilevel"/>
    <w:tmpl w:val="7C4E3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C6C53"/>
    <w:multiLevelType w:val="hybridMultilevel"/>
    <w:tmpl w:val="59D4979E"/>
    <w:lvl w:ilvl="0" w:tplc="FFE82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EE"/>
    <w:rsid w:val="00002C8E"/>
    <w:rsid w:val="0003233D"/>
    <w:rsid w:val="000420B3"/>
    <w:rsid w:val="00082A43"/>
    <w:rsid w:val="000C7B06"/>
    <w:rsid w:val="00100C79"/>
    <w:rsid w:val="00166D91"/>
    <w:rsid w:val="002240AE"/>
    <w:rsid w:val="00244CBC"/>
    <w:rsid w:val="0028412C"/>
    <w:rsid w:val="00297C62"/>
    <w:rsid w:val="002F1723"/>
    <w:rsid w:val="003017E9"/>
    <w:rsid w:val="00407CBD"/>
    <w:rsid w:val="004218F2"/>
    <w:rsid w:val="004A6F84"/>
    <w:rsid w:val="004B0503"/>
    <w:rsid w:val="00570BFD"/>
    <w:rsid w:val="00595628"/>
    <w:rsid w:val="005E2B08"/>
    <w:rsid w:val="00620A26"/>
    <w:rsid w:val="00637B98"/>
    <w:rsid w:val="0072769A"/>
    <w:rsid w:val="00825221"/>
    <w:rsid w:val="00840CE1"/>
    <w:rsid w:val="008A26B7"/>
    <w:rsid w:val="008D4AFC"/>
    <w:rsid w:val="00953EE5"/>
    <w:rsid w:val="009A02D8"/>
    <w:rsid w:val="00A54719"/>
    <w:rsid w:val="00A84363"/>
    <w:rsid w:val="00AB356A"/>
    <w:rsid w:val="00CE606E"/>
    <w:rsid w:val="00D57912"/>
    <w:rsid w:val="00DB0639"/>
    <w:rsid w:val="00DE404F"/>
    <w:rsid w:val="00E3748A"/>
    <w:rsid w:val="00E576EE"/>
    <w:rsid w:val="00F25629"/>
    <w:rsid w:val="00F72F86"/>
    <w:rsid w:val="00FA76F5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2A77B-9BB2-4386-AF5C-6C1D29C3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628"/>
  </w:style>
  <w:style w:type="paragraph" w:styleId="Stopka">
    <w:name w:val="footer"/>
    <w:basedOn w:val="Normalny"/>
    <w:link w:val="StopkaZnak"/>
    <w:uiPriority w:val="99"/>
    <w:unhideWhenUsed/>
    <w:rsid w:val="0059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628"/>
  </w:style>
  <w:style w:type="paragraph" w:styleId="Tekstdymka">
    <w:name w:val="Balloon Text"/>
    <w:basedOn w:val="Normalny"/>
    <w:link w:val="TekstdymkaZnak"/>
    <w:uiPriority w:val="99"/>
    <w:semiHidden/>
    <w:unhideWhenUsed/>
    <w:rsid w:val="0059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7655-E931-4226-A9D4-5661C8BD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Technika</vt:lpstr>
    </vt:vector>
  </TitlesOfParts>
  <Company>Acer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Technika</dc:title>
  <dc:creator>user</dc:creator>
  <cp:lastModifiedBy>Szkola</cp:lastModifiedBy>
  <cp:revision>3</cp:revision>
  <cp:lastPrinted>2018-08-30T20:39:00Z</cp:lastPrinted>
  <dcterms:created xsi:type="dcterms:W3CDTF">2024-09-27T09:20:00Z</dcterms:created>
  <dcterms:modified xsi:type="dcterms:W3CDTF">2024-09-27T09:45:00Z</dcterms:modified>
</cp:coreProperties>
</file>